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BBED4" w14:textId="3B1E6EFB" w:rsidR="00583197" w:rsidRPr="00583197" w:rsidRDefault="00583197" w:rsidP="0058319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8319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Sermon Based Small Group: </w:t>
      </w:r>
      <w:r w:rsidR="001E17ED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God’s Four G’s</w:t>
      </w:r>
    </w:p>
    <w:p w14:paraId="71F47738" w14:textId="57F9A504" w:rsidR="00583197" w:rsidRPr="00583197" w:rsidRDefault="006E59B6" w:rsidP="0058319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The Goodness of God</w:t>
      </w:r>
      <w:r w:rsidR="00583197" w:rsidRPr="0058319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:  </w:t>
      </w:r>
      <w:r w:rsidR="00664E0D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Psalm 73</w:t>
      </w:r>
    </w:p>
    <w:p w14:paraId="4A8EA5FE" w14:textId="77777777" w:rsidR="00583197" w:rsidRPr="00583197" w:rsidRDefault="00583197" w:rsidP="00583197">
      <w:pPr>
        <w:spacing w:before="20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8319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Introduction</w:t>
      </w:r>
    </w:p>
    <w:p w14:paraId="670E777D" w14:textId="04CA3784" w:rsidR="004F7959" w:rsidRPr="002D7862" w:rsidRDefault="002D7862" w:rsidP="002D7862">
      <w:pPr>
        <w:pStyle w:val="first-line-non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Finding your way back to God is an interesting phrase.  Do you agree or disagree?  Why?</w:t>
      </w:r>
    </w:p>
    <w:p w14:paraId="7730D592" w14:textId="1AF35CD4" w:rsidR="0058489B" w:rsidRPr="0058489B" w:rsidRDefault="00E35980" w:rsidP="0058489B">
      <w:pPr>
        <w:spacing w:before="20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Good Becomes Bad</w:t>
      </w:r>
    </w:p>
    <w:p w14:paraId="302CC52E" w14:textId="615EC07B" w:rsidR="009C17AA" w:rsidRDefault="006E59B6" w:rsidP="00396B78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9C17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You </w:t>
      </w:r>
      <w:proofErr w:type="gramStart"/>
      <w:r w:rsidRPr="009C17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have to</w:t>
      </w:r>
      <w:proofErr w:type="gramEnd"/>
      <w:r w:rsidRPr="009C17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go along to get along!  Read verses </w:t>
      </w:r>
      <w:r w:rsidR="00E35980" w:rsidRPr="009C17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</w:t>
      </w:r>
      <w:r w:rsidRPr="009C17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–15.  </w:t>
      </w:r>
    </w:p>
    <w:p w14:paraId="7D15ACF9" w14:textId="73D0E107" w:rsidR="006E59B6" w:rsidRPr="009C17AA" w:rsidRDefault="00E35980" w:rsidP="009C17AA">
      <w:pPr>
        <w:pStyle w:val="ListParagraph"/>
        <w:numPr>
          <w:ilvl w:val="1"/>
          <w:numId w:val="2"/>
        </w:numPr>
        <w:textAlignment w:val="baseline"/>
        <w:rPr>
          <w:rStyle w:val="text"/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9C17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How does good become bad </w:t>
      </w:r>
      <w:r w:rsidR="008325E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with</w:t>
      </w:r>
      <w:r w:rsidRPr="009C17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God</w:t>
      </w:r>
      <w:r w:rsidR="008325E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</w:t>
      </w:r>
      <w:r w:rsidRPr="009C17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 our eyes</w:t>
      </w:r>
      <w:r w:rsidR="008325E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)</w:t>
      </w:r>
      <w:r w:rsidR="00A0544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?</w:t>
      </w:r>
      <w:r w:rsidR="00D43C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(verse 3)</w:t>
      </w:r>
    </w:p>
    <w:p w14:paraId="7E3C6B32" w14:textId="0109720B" w:rsidR="009C17AA" w:rsidRPr="00D43CF6" w:rsidRDefault="009C17AA" w:rsidP="009C17AA">
      <w:pPr>
        <w:pStyle w:val="ListParagraph"/>
        <w:numPr>
          <w:ilvl w:val="1"/>
          <w:numId w:val="2"/>
        </w:numPr>
        <w:textAlignment w:val="baseline"/>
        <w:rPr>
          <w:rStyle w:val="text"/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“Envy is so powerful that even the </w:t>
      </w:r>
      <w:r w:rsidR="002C5C62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Garden of Eden is not good enough.” (Tim Keller)</w:t>
      </w:r>
    </w:p>
    <w:p w14:paraId="09B3C44A" w14:textId="4D7D5F64" w:rsidR="00D43CF6" w:rsidRPr="00D43CF6" w:rsidRDefault="00D43CF6" w:rsidP="00D43CF6">
      <w:pPr>
        <w:pStyle w:val="ListParagraph"/>
        <w:numPr>
          <w:ilvl w:val="2"/>
          <w:numId w:val="2"/>
        </w:numPr>
        <w:textAlignment w:val="baseline"/>
        <w:rPr>
          <w:rStyle w:val="text"/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Verses 1 and 13 are a contrast.  How do envy and dissatisfaction make us think that we deserve better?</w:t>
      </w:r>
      <w:r w:rsidR="00A0544A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We want what we do not have.</w:t>
      </w:r>
    </w:p>
    <w:p w14:paraId="32D7D33E" w14:textId="3FFCAB71" w:rsidR="00D43CF6" w:rsidRPr="009C17AA" w:rsidRDefault="00D43CF6" w:rsidP="00D43CF6">
      <w:pPr>
        <w:pStyle w:val="ListParagraph"/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What is the fatal exchange?  Who determines what is good?</w:t>
      </w:r>
    </w:p>
    <w:p w14:paraId="01702394" w14:textId="2E83B97F" w:rsidR="00583197" w:rsidRPr="0058489B" w:rsidRDefault="004F61D5" w:rsidP="000A2AFC">
      <w:pPr>
        <w:spacing w:before="20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>
        <w:rPr>
          <w:rFonts w:ascii="Arial" w:hAnsi="Arial" w:cs="Arial"/>
          <w:b/>
          <w:bCs/>
          <w:sz w:val="28"/>
          <w:szCs w:val="28"/>
        </w:rPr>
        <w:t>It is good to be near to God</w:t>
      </w:r>
    </w:p>
    <w:p w14:paraId="4BD2DE78" w14:textId="25356641" w:rsidR="004F61D5" w:rsidRDefault="00AD4566" w:rsidP="0058489B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Asaph presented two measuring sticks</w:t>
      </w:r>
      <w:r w:rsidR="004F61D5">
        <w:rPr>
          <w:rFonts w:ascii="Arial" w:hAnsi="Arial" w:cs="Arial"/>
          <w:sz w:val="20"/>
          <w:szCs w:val="20"/>
        </w:rPr>
        <w:t>:</w:t>
      </w:r>
    </w:p>
    <w:p w14:paraId="048A31A0" w14:textId="73602E08" w:rsidR="004F61D5" w:rsidRDefault="004F61D5" w:rsidP="004F61D5">
      <w:pPr>
        <w:pStyle w:val="ListParagraph"/>
        <w:numPr>
          <w:ilvl w:val="1"/>
          <w:numId w:val="12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measure of God’s goodness is that God has kept His covenant to me.  He has given me Himself.</w:t>
      </w:r>
    </w:p>
    <w:p w14:paraId="3417CFEF" w14:textId="1D656D67" w:rsidR="0058489B" w:rsidRDefault="0058489B" w:rsidP="004F61D5">
      <w:pPr>
        <w:pStyle w:val="ListParagraph"/>
        <w:numPr>
          <w:ilvl w:val="1"/>
          <w:numId w:val="12"/>
        </w:numPr>
        <w:spacing w:after="240"/>
        <w:rPr>
          <w:rFonts w:ascii="Arial" w:hAnsi="Arial" w:cs="Arial"/>
          <w:sz w:val="20"/>
          <w:szCs w:val="20"/>
        </w:rPr>
      </w:pPr>
      <w:r w:rsidRPr="0058489B">
        <w:rPr>
          <w:rFonts w:ascii="Arial" w:hAnsi="Arial" w:cs="Arial"/>
          <w:sz w:val="20"/>
          <w:szCs w:val="20"/>
        </w:rPr>
        <w:t>The measure of God’s goodness is not my daily experience</w:t>
      </w:r>
      <w:r w:rsidR="00AD4566">
        <w:rPr>
          <w:rFonts w:ascii="Arial" w:hAnsi="Arial" w:cs="Arial"/>
          <w:sz w:val="20"/>
          <w:szCs w:val="20"/>
        </w:rPr>
        <w:t xml:space="preserve"> (verses 21, 22)</w:t>
      </w:r>
      <w:r w:rsidRPr="0058489B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AD4566">
        <w:rPr>
          <w:rFonts w:ascii="Arial" w:hAnsi="Arial" w:cs="Arial"/>
          <w:sz w:val="20"/>
          <w:szCs w:val="20"/>
        </w:rPr>
        <w:t xml:space="preserve">  Ouch!</w:t>
      </w:r>
    </w:p>
    <w:p w14:paraId="0AB64560" w14:textId="6E4FC4DF" w:rsidR="004F61D5" w:rsidRDefault="004F61D5" w:rsidP="004F61D5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the rest of the Psalm (verses 1, 16-28)</w:t>
      </w:r>
    </w:p>
    <w:p w14:paraId="6C768E0F" w14:textId="0FC6C6B6" w:rsidR="004F61D5" w:rsidRDefault="00692AD5" w:rsidP="004F61D5">
      <w:pPr>
        <w:pStyle w:val="ListParagraph"/>
        <w:numPr>
          <w:ilvl w:val="1"/>
          <w:numId w:val="12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is measuring God by our daily experiences so compelling?</w:t>
      </w:r>
    </w:p>
    <w:p w14:paraId="38EC5F01" w14:textId="3DB7E960" w:rsidR="00692AD5" w:rsidRDefault="00DD545A" w:rsidP="004F61D5">
      <w:pPr>
        <w:pStyle w:val="ListParagraph"/>
        <w:numPr>
          <w:ilvl w:val="1"/>
          <w:numId w:val="12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does verse 1 relate to God’s covenant to Israel and to us?</w:t>
      </w:r>
      <w:r w:rsidR="00AD4566">
        <w:rPr>
          <w:rFonts w:ascii="Arial" w:hAnsi="Arial" w:cs="Arial"/>
          <w:sz w:val="20"/>
          <w:szCs w:val="20"/>
        </w:rPr>
        <w:t xml:space="preserve">  Why did Asaph go to the sanctuary?</w:t>
      </w:r>
    </w:p>
    <w:p w14:paraId="6696ACB8" w14:textId="7FF42200" w:rsidR="00DD545A" w:rsidRDefault="00DD545A" w:rsidP="004F61D5">
      <w:pPr>
        <w:pStyle w:val="ListParagraph"/>
        <w:numPr>
          <w:ilvl w:val="1"/>
          <w:numId w:val="12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Verses 26 and 28 get clear, “It is good to be near God.”</w:t>
      </w:r>
      <w:r w:rsidR="00B85C55">
        <w:rPr>
          <w:rFonts w:ascii="Arial" w:hAnsi="Arial" w:cs="Arial"/>
          <w:sz w:val="20"/>
          <w:szCs w:val="20"/>
        </w:rPr>
        <w:t xml:space="preserve">  Compare “stuff” (including experiences) to a Person.</w:t>
      </w:r>
    </w:p>
    <w:p w14:paraId="73F8915B" w14:textId="3E541984" w:rsidR="00B85C55" w:rsidRPr="00B85C55" w:rsidRDefault="00B85C55" w:rsidP="00B85C55">
      <w:pPr>
        <w:pStyle w:val="ListParagraph"/>
        <w:numPr>
          <w:ilvl w:val="2"/>
          <w:numId w:val="12"/>
        </w:numPr>
        <w:spacing w:after="240"/>
        <w:rPr>
          <w:rFonts w:ascii="Arial" w:hAnsi="Arial" w:cs="Arial"/>
          <w:sz w:val="20"/>
          <w:szCs w:val="20"/>
        </w:rPr>
      </w:pPr>
      <w:r w:rsidRPr="00B85C55">
        <w:rPr>
          <w:rFonts w:ascii="Arial" w:hAnsi="Arial" w:cs="Arial"/>
          <w:sz w:val="20"/>
          <w:szCs w:val="20"/>
        </w:rPr>
        <w:t xml:space="preserve">“We have GOT to stop </w:t>
      </w:r>
      <w:r w:rsidRPr="00B85C55">
        <w:rPr>
          <w:rFonts w:ascii="Arial" w:hAnsi="Arial" w:cs="Arial"/>
          <w:b/>
          <w:bCs/>
          <w:i/>
          <w:iCs/>
          <w:sz w:val="20"/>
          <w:szCs w:val="20"/>
        </w:rPr>
        <w:t xml:space="preserve">only </w:t>
      </w:r>
      <w:r w:rsidRPr="00B85C55">
        <w:rPr>
          <w:rFonts w:ascii="Arial" w:hAnsi="Arial" w:cs="Arial"/>
          <w:sz w:val="20"/>
          <w:szCs w:val="20"/>
        </w:rPr>
        <w:t xml:space="preserve">talking about [God’s] goodness when an unexpectedly pleasant thing happens.  </w:t>
      </w:r>
      <w:r w:rsidRPr="00B85C55">
        <w:rPr>
          <w:rFonts w:ascii="Arial" w:hAnsi="Arial" w:cs="Arial"/>
          <w:b/>
          <w:bCs/>
          <w:i/>
          <w:iCs/>
          <w:sz w:val="20"/>
          <w:szCs w:val="20"/>
        </w:rPr>
        <w:t>Because</w:t>
      </w:r>
      <w:r w:rsidRPr="00B85C55">
        <w:rPr>
          <w:rFonts w:ascii="Arial" w:hAnsi="Arial" w:cs="Arial"/>
          <w:sz w:val="20"/>
          <w:szCs w:val="20"/>
        </w:rPr>
        <w:t xml:space="preserve"> God’s goodness is not dependent on an outcome or an emotion or a barely-missed-doom story.”  God</w:t>
      </w:r>
      <w:r>
        <w:rPr>
          <w:rFonts w:ascii="Arial" w:hAnsi="Arial" w:cs="Arial"/>
          <w:sz w:val="20"/>
          <w:szCs w:val="20"/>
        </w:rPr>
        <w:t xml:space="preserve"> </w:t>
      </w:r>
      <w:r w:rsidRPr="00B85C55">
        <w:rPr>
          <w:rFonts w:ascii="Arial" w:hAnsi="Arial" w:cs="Arial"/>
          <w:b/>
          <w:bCs/>
          <w:i/>
          <w:iCs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 w:rsidRPr="00B85C55">
        <w:rPr>
          <w:rFonts w:ascii="Arial" w:hAnsi="Arial" w:cs="Arial"/>
          <w:sz w:val="20"/>
          <w:szCs w:val="20"/>
        </w:rPr>
        <w:t xml:space="preserve">good.  </w:t>
      </w:r>
      <w:r>
        <w:rPr>
          <w:rFonts w:ascii="Arial" w:hAnsi="Arial" w:cs="Arial"/>
          <w:sz w:val="20"/>
          <w:szCs w:val="20"/>
        </w:rPr>
        <w:t>(Sarah Thebarge, “Huffpost”)</w:t>
      </w:r>
    </w:p>
    <w:p w14:paraId="7E246EF9" w14:textId="77777777" w:rsidR="00B85C55" w:rsidRPr="009C17AA" w:rsidRDefault="00B85C55" w:rsidP="00B85C55">
      <w:pPr>
        <w:pStyle w:val="ListParagraph"/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</w:rPr>
        <w:t>Talk about verses 26 and 28.  How is God’s presence better than His stuff?</w:t>
      </w:r>
    </w:p>
    <w:p w14:paraId="0BCFD6ED" w14:textId="2C278333" w:rsidR="00692AD5" w:rsidRPr="00B85C55" w:rsidRDefault="00B85C55" w:rsidP="00B85C55">
      <w:pPr>
        <w:spacing w:before="20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>
        <w:rPr>
          <w:rFonts w:ascii="Arial" w:hAnsi="Arial" w:cs="Arial"/>
          <w:b/>
          <w:bCs/>
          <w:sz w:val="28"/>
          <w:szCs w:val="28"/>
        </w:rPr>
        <w:t>Re-frame My Desires</w:t>
      </w:r>
    </w:p>
    <w:p w14:paraId="0B407F66" w14:textId="029A0041" w:rsidR="00B85C55" w:rsidRPr="00EE5DAB" w:rsidRDefault="00444D48" w:rsidP="00B85C55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verse 25, </w:t>
      </w:r>
      <w:r w:rsidRPr="00EE5DAB">
        <w:rPr>
          <w:rFonts w:ascii="Arial" w:hAnsi="Arial" w:cs="Arial"/>
          <w:sz w:val="20"/>
          <w:szCs w:val="20"/>
        </w:rPr>
        <w:t>“</w:t>
      </w:r>
      <w:r w:rsidR="00EE5DAB" w:rsidRPr="00EE5DAB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Whom have I in heaven but you?</w:t>
      </w:r>
      <w:r w:rsidR="00EE5DAB" w:rsidRPr="00EE5DAB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EE5DAB" w:rsidRPr="00EE5DAB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And earth has nothing I desire besides you.</w:t>
      </w:r>
      <w:r w:rsidRPr="00EE5DAB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”</w:t>
      </w:r>
    </w:p>
    <w:p w14:paraId="51F1F7DD" w14:textId="0FE7045B" w:rsidR="00B85C55" w:rsidRDefault="00444D48" w:rsidP="00444D48">
      <w:pPr>
        <w:pStyle w:val="ListParagraph"/>
        <w:numPr>
          <w:ilvl w:val="1"/>
          <w:numId w:val="12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subtle difference.  Mell told a story with these phrases:</w:t>
      </w:r>
    </w:p>
    <w:p w14:paraId="0F6695C2" w14:textId="31E7DECA" w:rsidR="00B85C55" w:rsidRPr="00444D48" w:rsidRDefault="00444D48" w:rsidP="00444D48">
      <w:pPr>
        <w:pStyle w:val="ListParagraph"/>
        <w:numPr>
          <w:ilvl w:val="2"/>
          <w:numId w:val="12"/>
        </w:numPr>
        <w:spacing w:after="240"/>
        <w:rPr>
          <w:rFonts w:ascii="Arial" w:hAnsi="Arial" w:cs="Arial"/>
          <w:sz w:val="20"/>
          <w:szCs w:val="20"/>
        </w:rPr>
      </w:pPr>
      <w:r w:rsidRPr="00444D48">
        <w:rPr>
          <w:rFonts w:ascii="Arial" w:hAnsi="Arial" w:cs="Arial"/>
          <w:sz w:val="20"/>
          <w:szCs w:val="20"/>
        </w:rPr>
        <w:t xml:space="preserve">“We don’t need all that; all we need is each other.”  </w:t>
      </w:r>
    </w:p>
    <w:p w14:paraId="275ABC02" w14:textId="07B77C25" w:rsidR="00444D48" w:rsidRPr="00444D48" w:rsidRDefault="00444D48" w:rsidP="00444D48">
      <w:pPr>
        <w:pStyle w:val="ListParagraph"/>
        <w:numPr>
          <w:ilvl w:val="2"/>
          <w:numId w:val="12"/>
        </w:numPr>
        <w:spacing w:after="240"/>
        <w:rPr>
          <w:rFonts w:ascii="Arial" w:hAnsi="Arial" w:cs="Arial"/>
          <w:sz w:val="20"/>
          <w:szCs w:val="20"/>
        </w:rPr>
      </w:pPr>
      <w:r w:rsidRPr="00444D48">
        <w:rPr>
          <w:rFonts w:ascii="Arial" w:hAnsi="Arial" w:cs="Arial"/>
          <w:sz w:val="20"/>
          <w:szCs w:val="20"/>
        </w:rPr>
        <w:t xml:space="preserve">“Oh well, at least we still have each other.”  </w:t>
      </w:r>
    </w:p>
    <w:p w14:paraId="25223B09" w14:textId="2DC502BC" w:rsidR="00444D48" w:rsidRDefault="00444D48" w:rsidP="00444D48">
      <w:pPr>
        <w:pStyle w:val="ListParagraph"/>
        <w:numPr>
          <w:ilvl w:val="2"/>
          <w:numId w:val="12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are these phrases different?  </w:t>
      </w:r>
      <w:r w:rsidR="00EE5DAB">
        <w:rPr>
          <w:rFonts w:ascii="Arial" w:hAnsi="Arial" w:cs="Arial"/>
          <w:sz w:val="20"/>
          <w:szCs w:val="20"/>
        </w:rPr>
        <w:t xml:space="preserve">“At least!”  </w:t>
      </w:r>
      <w:r>
        <w:rPr>
          <w:rFonts w:ascii="Arial" w:hAnsi="Arial" w:cs="Arial"/>
          <w:sz w:val="20"/>
          <w:szCs w:val="20"/>
        </w:rPr>
        <w:t>Is the difference subtle or substantial?  Why?</w:t>
      </w:r>
    </w:p>
    <w:p w14:paraId="63B870D6" w14:textId="17E8A0B3" w:rsidR="00444D48" w:rsidRPr="00444D48" w:rsidRDefault="00444D48" w:rsidP="00444D48">
      <w:pPr>
        <w:pStyle w:val="ListParagraph"/>
        <w:numPr>
          <w:ilvl w:val="1"/>
          <w:numId w:val="12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through the Psalm again to yourself.  How does God show His goodness in this Psalm?  Make some notes and share them.</w:t>
      </w:r>
    </w:p>
    <w:p w14:paraId="628CE8F1" w14:textId="0B846BEA" w:rsidR="002102CF" w:rsidRDefault="004F61D5" w:rsidP="00444D48">
      <w:pPr>
        <w:pStyle w:val="ListParagraph"/>
        <w:numPr>
          <w:ilvl w:val="2"/>
          <w:numId w:val="12"/>
        </w:numPr>
        <w:spacing w:before="240" w:after="240"/>
        <w:rPr>
          <w:rFonts w:ascii="Arial" w:hAnsi="Arial" w:cs="Arial"/>
          <w:sz w:val="20"/>
          <w:szCs w:val="20"/>
        </w:rPr>
      </w:pPr>
      <w:r w:rsidRPr="008F7DE3">
        <w:rPr>
          <w:rFonts w:ascii="Arial" w:hAnsi="Arial" w:cs="Arial"/>
          <w:sz w:val="20"/>
          <w:szCs w:val="20"/>
        </w:rPr>
        <w:t xml:space="preserve">God is good not because he causes things that seem or feel ‘good’ to happen in our lives, but because </w:t>
      </w:r>
      <w:proofErr w:type="gramStart"/>
      <w:r w:rsidRPr="008F7DE3">
        <w:rPr>
          <w:rFonts w:ascii="Arial" w:hAnsi="Arial" w:cs="Arial"/>
          <w:sz w:val="20"/>
          <w:szCs w:val="20"/>
        </w:rPr>
        <w:t>in the midst of</w:t>
      </w:r>
      <w:proofErr w:type="gramEnd"/>
      <w:r w:rsidRPr="008F7DE3">
        <w:rPr>
          <w:rFonts w:ascii="Arial" w:hAnsi="Arial" w:cs="Arial"/>
          <w:sz w:val="20"/>
          <w:szCs w:val="20"/>
        </w:rPr>
        <w:t xml:space="preserve"> the storm, God comes closer to us than the storm could ever be.  </w:t>
      </w:r>
      <w:r w:rsidRPr="008F7DE3">
        <w:rPr>
          <w:rFonts w:ascii="Arial" w:hAnsi="Arial" w:cs="Arial"/>
          <w:b/>
          <w:bCs/>
          <w:i/>
          <w:iCs/>
          <w:sz w:val="20"/>
          <w:szCs w:val="20"/>
        </w:rPr>
        <w:t>Choice:</w:t>
      </w:r>
      <w:r w:rsidRPr="008F7DE3">
        <w:rPr>
          <w:rFonts w:ascii="Arial" w:hAnsi="Arial" w:cs="Arial"/>
          <w:sz w:val="20"/>
          <w:szCs w:val="20"/>
        </w:rPr>
        <w:t xml:space="preserve"> We can choose where we put God</w:t>
      </w:r>
      <w:r w:rsidR="002102CF">
        <w:rPr>
          <w:rFonts w:ascii="Arial" w:hAnsi="Arial" w:cs="Arial"/>
          <w:sz w:val="20"/>
          <w:szCs w:val="20"/>
        </w:rPr>
        <w:t xml:space="preserve"> </w:t>
      </w:r>
      <w:r w:rsidR="00EE5DAB">
        <w:rPr>
          <w:rFonts w:ascii="Arial" w:hAnsi="Arial" w:cs="Arial"/>
          <w:sz w:val="20"/>
          <w:szCs w:val="20"/>
        </w:rPr>
        <w:t>or</w:t>
      </w:r>
      <w:r w:rsidRPr="008F7DE3">
        <w:rPr>
          <w:rFonts w:ascii="Arial" w:hAnsi="Arial" w:cs="Arial"/>
          <w:sz w:val="20"/>
          <w:szCs w:val="20"/>
        </w:rPr>
        <w:t xml:space="preserve"> where we see God</w:t>
      </w:r>
      <w:r w:rsidR="002102CF">
        <w:rPr>
          <w:rFonts w:ascii="Arial" w:hAnsi="Arial" w:cs="Arial"/>
          <w:sz w:val="20"/>
          <w:szCs w:val="20"/>
        </w:rPr>
        <w:t>:</w:t>
      </w:r>
    </w:p>
    <w:p w14:paraId="456A7819" w14:textId="77777777" w:rsidR="002102CF" w:rsidRDefault="004F61D5" w:rsidP="002102CF">
      <w:pPr>
        <w:pStyle w:val="ListParagraph"/>
        <w:numPr>
          <w:ilvl w:val="3"/>
          <w:numId w:val="12"/>
        </w:numPr>
        <w:spacing w:before="240" w:after="240"/>
        <w:rPr>
          <w:rFonts w:ascii="Arial" w:hAnsi="Arial" w:cs="Arial"/>
          <w:sz w:val="20"/>
          <w:szCs w:val="20"/>
        </w:rPr>
      </w:pPr>
      <w:r w:rsidRPr="008F7DE3">
        <w:rPr>
          <w:rFonts w:ascii="Arial" w:hAnsi="Arial" w:cs="Arial"/>
          <w:sz w:val="20"/>
          <w:szCs w:val="20"/>
        </w:rPr>
        <w:t xml:space="preserve">“Me/Storm/God” or </w:t>
      </w:r>
    </w:p>
    <w:p w14:paraId="10B984B8" w14:textId="5B67AB9D" w:rsidR="004F61D5" w:rsidRDefault="004F61D5" w:rsidP="009C01DB">
      <w:pPr>
        <w:pStyle w:val="ListParagraph"/>
        <w:numPr>
          <w:ilvl w:val="3"/>
          <w:numId w:val="12"/>
        </w:numPr>
        <w:spacing w:before="240" w:after="240"/>
        <w:rPr>
          <w:rFonts w:ascii="Arial" w:hAnsi="Arial" w:cs="Arial"/>
          <w:sz w:val="20"/>
          <w:szCs w:val="20"/>
        </w:rPr>
      </w:pPr>
      <w:r w:rsidRPr="008F7DE3">
        <w:rPr>
          <w:rFonts w:ascii="Arial" w:hAnsi="Arial" w:cs="Arial"/>
          <w:sz w:val="20"/>
          <w:szCs w:val="20"/>
        </w:rPr>
        <w:t xml:space="preserve">“Me/God/Storm?”  </w:t>
      </w:r>
      <w:r w:rsidR="00444D48">
        <w:rPr>
          <w:rFonts w:ascii="Arial" w:hAnsi="Arial" w:cs="Arial"/>
          <w:sz w:val="20"/>
          <w:szCs w:val="20"/>
        </w:rPr>
        <w:t>(</w:t>
      </w:r>
      <w:r w:rsidR="00444D48" w:rsidRPr="008F7DE3">
        <w:rPr>
          <w:rFonts w:ascii="Arial" w:hAnsi="Arial" w:cs="Arial"/>
          <w:sz w:val="20"/>
          <w:szCs w:val="20"/>
        </w:rPr>
        <w:t>Spurgeon</w:t>
      </w:r>
      <w:r w:rsidR="00EE5DAB">
        <w:rPr>
          <w:rFonts w:ascii="Arial" w:hAnsi="Arial" w:cs="Arial"/>
          <w:sz w:val="20"/>
          <w:szCs w:val="20"/>
        </w:rPr>
        <w:t>)</w:t>
      </w:r>
    </w:p>
    <w:p w14:paraId="332F8BA4" w14:textId="05E49E83" w:rsidR="00EE5DAB" w:rsidRPr="009C01DB" w:rsidRDefault="007011E9" w:rsidP="00EE5DAB">
      <w:pPr>
        <w:pStyle w:val="ListParagraph"/>
        <w:numPr>
          <w:ilvl w:val="0"/>
          <w:numId w:val="12"/>
        </w:numPr>
        <w:spacing w:before="240" w:after="240"/>
        <w:rPr>
          <w:rStyle w:val="text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EE5DAB">
        <w:rPr>
          <w:rFonts w:ascii="Arial" w:hAnsi="Arial" w:cs="Arial"/>
          <w:sz w:val="20"/>
          <w:szCs w:val="20"/>
        </w:rPr>
        <w:t>Every longing in me is actually a longing for God.</w:t>
      </w:r>
      <w:r>
        <w:rPr>
          <w:rFonts w:ascii="Arial" w:hAnsi="Arial" w:cs="Arial"/>
          <w:sz w:val="20"/>
          <w:szCs w:val="20"/>
        </w:rPr>
        <w:t>”</w:t>
      </w:r>
      <w:r w:rsidR="00EE5DAB">
        <w:rPr>
          <w:rFonts w:ascii="Arial" w:hAnsi="Arial" w:cs="Arial"/>
          <w:sz w:val="20"/>
          <w:szCs w:val="20"/>
        </w:rPr>
        <w:t xml:space="preserve">  (Tim Chester) What is your “if only”?</w:t>
      </w:r>
    </w:p>
    <w:p w14:paraId="649AA86C" w14:textId="77777777" w:rsidR="00583197" w:rsidRPr="00583197" w:rsidRDefault="00583197" w:rsidP="00014585">
      <w:pPr>
        <w:spacing w:before="20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8319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lastRenderedPageBreak/>
        <w:t>Prayer</w:t>
      </w:r>
    </w:p>
    <w:p w14:paraId="42881AD3" w14:textId="3B023AA5" w:rsidR="003675A4" w:rsidRDefault="00692AD5" w:rsidP="00014585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Asaph calls us to revisit what we know to be true, that God is good and that we need to return to God.  </w:t>
      </w:r>
      <w:r w:rsidR="00EF02CC">
        <w:rPr>
          <w:rFonts w:ascii="Arial" w:hAnsi="Arial" w:cs="Arial"/>
          <w:sz w:val="20"/>
          <w:szCs w:val="20"/>
        </w:rPr>
        <w:t>Respond to that in prayer.</w:t>
      </w:r>
    </w:p>
    <w:p w14:paraId="56EEAB45" w14:textId="263D0F28" w:rsidR="00EF02CC" w:rsidRPr="00014585" w:rsidRDefault="00692AD5" w:rsidP="00014585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Pray about being in God’s presence.</w:t>
      </w:r>
    </w:p>
    <w:sectPr w:rsidR="00EF02CC" w:rsidRPr="000145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70CE"/>
    <w:multiLevelType w:val="multilevel"/>
    <w:tmpl w:val="A702A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778A4"/>
    <w:multiLevelType w:val="hybridMultilevel"/>
    <w:tmpl w:val="179AEF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474576"/>
    <w:multiLevelType w:val="multilevel"/>
    <w:tmpl w:val="57B6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E1A8F"/>
    <w:multiLevelType w:val="multilevel"/>
    <w:tmpl w:val="3D84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F1035"/>
    <w:multiLevelType w:val="multilevel"/>
    <w:tmpl w:val="F866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D47A5"/>
    <w:multiLevelType w:val="hybridMultilevel"/>
    <w:tmpl w:val="8FE4C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D46595"/>
    <w:multiLevelType w:val="hybridMultilevel"/>
    <w:tmpl w:val="B2E2F812"/>
    <w:lvl w:ilvl="0" w:tplc="0066BC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1400C"/>
    <w:multiLevelType w:val="hybridMultilevel"/>
    <w:tmpl w:val="7BA0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37740"/>
    <w:multiLevelType w:val="multilevel"/>
    <w:tmpl w:val="57B6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882C3C"/>
    <w:multiLevelType w:val="multilevel"/>
    <w:tmpl w:val="57B6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7B6034"/>
    <w:multiLevelType w:val="hybridMultilevel"/>
    <w:tmpl w:val="F33E4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248A4"/>
    <w:multiLevelType w:val="multilevel"/>
    <w:tmpl w:val="F5EA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094AE8"/>
    <w:multiLevelType w:val="multilevel"/>
    <w:tmpl w:val="BDCA72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1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97"/>
    <w:rsid w:val="00014585"/>
    <w:rsid w:val="000478F4"/>
    <w:rsid w:val="00055AA2"/>
    <w:rsid w:val="000A01B7"/>
    <w:rsid w:val="000A2AFC"/>
    <w:rsid w:val="00120485"/>
    <w:rsid w:val="001A1EC8"/>
    <w:rsid w:val="001E17ED"/>
    <w:rsid w:val="002102CF"/>
    <w:rsid w:val="00216115"/>
    <w:rsid w:val="00290DDE"/>
    <w:rsid w:val="002A2B0C"/>
    <w:rsid w:val="002C5C62"/>
    <w:rsid w:val="002D7862"/>
    <w:rsid w:val="002E3D4E"/>
    <w:rsid w:val="003331F7"/>
    <w:rsid w:val="003675A4"/>
    <w:rsid w:val="003B292E"/>
    <w:rsid w:val="003F1FE9"/>
    <w:rsid w:val="0040715B"/>
    <w:rsid w:val="00444D48"/>
    <w:rsid w:val="004E252A"/>
    <w:rsid w:val="004F61D5"/>
    <w:rsid w:val="004F7959"/>
    <w:rsid w:val="00583197"/>
    <w:rsid w:val="0058489B"/>
    <w:rsid w:val="005B7409"/>
    <w:rsid w:val="00656FF9"/>
    <w:rsid w:val="00664E0D"/>
    <w:rsid w:val="0069127E"/>
    <w:rsid w:val="00692AD5"/>
    <w:rsid w:val="006E59B6"/>
    <w:rsid w:val="007011E9"/>
    <w:rsid w:val="0078108A"/>
    <w:rsid w:val="007B087D"/>
    <w:rsid w:val="008325E0"/>
    <w:rsid w:val="008B79E9"/>
    <w:rsid w:val="008C7349"/>
    <w:rsid w:val="008D2705"/>
    <w:rsid w:val="008D2BDB"/>
    <w:rsid w:val="008F286C"/>
    <w:rsid w:val="008F7DE3"/>
    <w:rsid w:val="00910EDA"/>
    <w:rsid w:val="00954944"/>
    <w:rsid w:val="00971DC6"/>
    <w:rsid w:val="0097512C"/>
    <w:rsid w:val="0098046B"/>
    <w:rsid w:val="00995E31"/>
    <w:rsid w:val="009C01DB"/>
    <w:rsid w:val="009C17AA"/>
    <w:rsid w:val="00A0544A"/>
    <w:rsid w:val="00A07124"/>
    <w:rsid w:val="00A147DE"/>
    <w:rsid w:val="00A97069"/>
    <w:rsid w:val="00AD4566"/>
    <w:rsid w:val="00B00281"/>
    <w:rsid w:val="00B85C55"/>
    <w:rsid w:val="00BE7C8F"/>
    <w:rsid w:val="00C43E57"/>
    <w:rsid w:val="00D20CC2"/>
    <w:rsid w:val="00D43CF6"/>
    <w:rsid w:val="00DB28CC"/>
    <w:rsid w:val="00DD545A"/>
    <w:rsid w:val="00DF68CD"/>
    <w:rsid w:val="00DF7796"/>
    <w:rsid w:val="00E22148"/>
    <w:rsid w:val="00E35980"/>
    <w:rsid w:val="00EE5DAB"/>
    <w:rsid w:val="00EF02CC"/>
    <w:rsid w:val="00F50548"/>
    <w:rsid w:val="00F70ABF"/>
    <w:rsid w:val="00F7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8AE5"/>
  <w15:chartTrackingRefBased/>
  <w15:docId w15:val="{E70CFFB6-ED5C-43F7-89DA-20747D76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1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3675A4"/>
    <w:pPr>
      <w:ind w:left="720"/>
      <w:contextualSpacing/>
    </w:pPr>
  </w:style>
  <w:style w:type="character" w:customStyle="1" w:styleId="text">
    <w:name w:val="text"/>
    <w:basedOn w:val="DefaultParagraphFont"/>
    <w:rsid w:val="00E22148"/>
  </w:style>
  <w:style w:type="paragraph" w:customStyle="1" w:styleId="first-line-none">
    <w:name w:val="first-line-none"/>
    <w:basedOn w:val="Normal"/>
    <w:rsid w:val="00E221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9C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Busby</dc:creator>
  <cp:keywords/>
  <dc:description/>
  <cp:lastModifiedBy>Rob Busby</cp:lastModifiedBy>
  <cp:revision>7</cp:revision>
  <dcterms:created xsi:type="dcterms:W3CDTF">2020-09-26T15:08:00Z</dcterms:created>
  <dcterms:modified xsi:type="dcterms:W3CDTF">2020-09-27T17:28:00Z</dcterms:modified>
</cp:coreProperties>
</file>